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jc w:val="right"/>
        <w:rPr>
          <w:rFonts w:ascii="Arial Black" w:cs="Arial Black" w:hAnsi="Arial Black" w:eastAsia="Arial Black"/>
          <w:sz w:val="32"/>
          <w:szCs w:val="32"/>
        </w:rPr>
      </w:pPr>
      <w:r>
        <w:rPr>
          <w:rFonts w:ascii="Arial Black" w:hAnsi="Arial Black"/>
          <w:sz w:val="32"/>
          <w:szCs w:val="32"/>
          <w:rtl w:val="0"/>
          <w:lang w:val="it-IT"/>
        </w:rPr>
        <w:t>ALLEGATO A</w:t>
      </w:r>
    </w:p>
    <w:p>
      <w:pPr>
        <w:pStyle w:val="Normal.0"/>
        <w:ind w:firstLine="709"/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 xml:space="preserve">CONCORSO 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“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DIGITAL MEDIA 7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 xml:space="preserve">”  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 xml:space="preserve">2018-2019     </w:t>
      </w:r>
    </w:p>
    <w:p>
      <w:pPr>
        <w:pStyle w:val="Normal.0"/>
        <w:spacing w:line="360" w:lineRule="auto"/>
        <w:ind w:firstLine="709"/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SCHEDA DI ADESIONE</w:t>
      </w:r>
    </w:p>
    <w:p>
      <w:pPr>
        <w:pStyle w:val="Normal.0"/>
        <w:spacing w:line="360" w:lineRule="auto"/>
        <w:ind w:firstLine="709"/>
        <w:jc w:val="center"/>
        <w:rPr>
          <w:rFonts w:ascii="Book Antiqua" w:cs="Book Antiqua" w:hAnsi="Book Antiqua" w:eastAsia="Book Antiqua"/>
          <w:b w:val="1"/>
          <w:bCs w:val="1"/>
          <w:color w:val="000000"/>
          <w:sz w:val="16"/>
          <w:szCs w:val="16"/>
          <w:u w:color="000000"/>
        </w:rPr>
      </w:pPr>
    </w:p>
    <w:tbl>
      <w:tblPr>
        <w:tblW w:w="1066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660"/>
      </w:tblGrid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10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it-IT"/>
              </w:rPr>
              <w:t>NOTA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tl w:val="0"/>
              </w:rPr>
            </w:pPr>
            <w:r>
              <w:rPr>
                <w:rtl w:val="0"/>
                <w:lang w:val="it-IT"/>
              </w:rPr>
              <w:t xml:space="preserve">File da </w:t>
            </w:r>
            <w:r>
              <w:rPr>
                <w:b w:val="1"/>
                <w:bCs w:val="1"/>
                <w:rtl w:val="0"/>
                <w:lang w:val="it-IT"/>
              </w:rPr>
              <w:t>denominare con il codice meccanografico dell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Istituto scolastico</w:t>
            </w:r>
            <w:r>
              <w:rPr>
                <w:rtl w:val="0"/>
                <w:lang w:val="it-IT"/>
              </w:rPr>
              <w:t xml:space="preserve"> e da inviare sia in formato world sia in formato pdf entro il </w:t>
            </w:r>
            <w:r>
              <w:rPr>
                <w:b w:val="1"/>
                <w:bCs w:val="1"/>
                <w:rtl w:val="0"/>
                <w:lang w:val="it-IT"/>
              </w:rPr>
              <w:t>9 febbraio</w:t>
            </w:r>
            <w:r>
              <w:rPr>
                <w:b w:val="1"/>
                <w:bCs w:val="1"/>
                <w:rtl w:val="0"/>
                <w:lang w:val="it-IT"/>
              </w:rPr>
              <w:t xml:space="preserve"> 2019</w:t>
            </w:r>
            <w:r>
              <w:rPr>
                <w:rtl w:val="0"/>
                <w:lang w:val="it-IT"/>
              </w:rPr>
              <w:t xml:space="preserve"> a </w:t>
            </w:r>
            <w:r>
              <w:rPr>
                <w:rStyle w:val="Hyperlink.0"/>
                <w:b w:val="1"/>
                <w:bCs w:val="1"/>
                <w:color w:val="0000ff"/>
                <w:u w:val="single" w:color="0000ff"/>
                <w:lang w:val="it-IT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0000ff"/>
                <w:u w:val="single" w:color="0000ff"/>
                <w:lang w:val="it-IT"/>
              </w:rPr>
              <w:instrText xml:space="preserve"> HYPERLINK "mailto:viis006006@istruzione.it"</w:instrText>
            </w:r>
            <w:r>
              <w:rPr>
                <w:rStyle w:val="Hyperlink.0"/>
                <w:b w:val="1"/>
                <w:bCs w:val="1"/>
                <w:color w:val="0000ff"/>
                <w:u w:val="single" w:color="0000ff"/>
                <w:lang w:val="it-IT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olor w:val="0000ff"/>
                <w:u w:val="single" w:color="0000ff"/>
                <w:rtl w:val="0"/>
                <w:lang w:val="it-IT"/>
              </w:rPr>
              <w:t>viis006006@istruzione.it</w:t>
            </w:r>
            <w:r>
              <w:rPr/>
              <w:fldChar w:fldCharType="end" w:fldLock="0"/>
            </w:r>
            <w:r>
              <w:rPr>
                <w:rStyle w:val="Nessuno"/>
                <w:rtl w:val="0"/>
                <w:lang w:val="it-IT"/>
              </w:rPr>
              <w:t xml:space="preserve"> e </w:t>
            </w:r>
            <w:r>
              <w:rPr>
                <w:rStyle w:val="Hyperlink.0"/>
                <w:b w:val="1"/>
                <w:bCs w:val="1"/>
                <w:color w:val="0000ff"/>
                <w:u w:val="single" w:color="0000ff"/>
                <w:lang w:val="it-IT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0000ff"/>
                <w:u w:val="single" w:color="0000ff"/>
                <w:lang w:val="it-IT"/>
              </w:rPr>
              <w:instrText xml:space="preserve"> HYPERLINK "mailto:concorsidigitalivn@gmail.com"</w:instrText>
            </w:r>
            <w:r>
              <w:rPr>
                <w:rStyle w:val="Hyperlink.0"/>
                <w:b w:val="1"/>
                <w:bCs w:val="1"/>
                <w:color w:val="0000ff"/>
                <w:u w:val="single" w:color="0000ff"/>
                <w:lang w:val="it-IT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olor w:val="0000ff"/>
                <w:u w:val="single" w:color="0000ff"/>
                <w:rtl w:val="0"/>
                <w:lang w:val="it-IT"/>
              </w:rPr>
              <w:t>concorsidigitalivn@gmail.com</w:t>
            </w:r>
            <w:r>
              <w:rPr/>
              <w:fldChar w:fldCharType="end" w:fldLock="0"/>
            </w:r>
            <w:r>
              <w:rPr>
                <w:rStyle w:val="Nessuno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(ove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Istituto scolastico presenta pi</w:t>
            </w:r>
            <w:r>
              <w:rPr>
                <w:rStyle w:val="Nessuno"/>
                <w:rtl w:val="0"/>
                <w:lang w:val="it-IT"/>
              </w:rPr>
              <w:t xml:space="preserve">ù </w:t>
            </w:r>
            <w:r>
              <w:rPr>
                <w:rStyle w:val="Nessuno"/>
                <w:rtl w:val="0"/>
                <w:lang w:val="it-IT"/>
              </w:rPr>
              <w:t>progetti, la denominazione del file deve essere seguita da un numero che identifica altro progetto).</w:t>
            </w:r>
          </w:p>
        </w:tc>
      </w:tr>
    </w:tbl>
    <w:p>
      <w:pPr>
        <w:pStyle w:val="Normal.0"/>
        <w:widowControl w:val="0"/>
        <w:ind w:left="216" w:hanging="216"/>
        <w:jc w:val="center"/>
        <w:rPr>
          <w:rStyle w:val="Nessuno"/>
          <w:rFonts w:ascii="Book Antiqua" w:cs="Book Antiqua" w:hAnsi="Book Antiqua" w:eastAsia="Book Antiqua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Normal.0"/>
        <w:widowControl w:val="0"/>
        <w:ind w:left="108" w:hanging="108"/>
        <w:jc w:val="center"/>
        <w:rPr>
          <w:rStyle w:val="Nessuno"/>
          <w:rFonts w:ascii="Book Antiqua" w:cs="Book Antiqua" w:hAnsi="Book Antiqua" w:eastAsia="Book Antiqua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Normal.0"/>
      </w:pPr>
    </w:p>
    <w:tbl>
      <w:tblPr>
        <w:tblW w:w="10687" w:type="dxa"/>
        <w:jc w:val="left"/>
        <w:tblInd w:w="2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30"/>
        <w:gridCol w:w="1459"/>
        <w:gridCol w:w="6798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106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Arial Black" w:hAnsi="Arial Black"/>
                <w:sz w:val="28"/>
                <w:szCs w:val="28"/>
                <w:rtl w:val="0"/>
                <w:lang w:val="it-IT"/>
              </w:rPr>
              <w:t>DATI ISTITUTO</w:t>
            </w:r>
          </w:p>
        </w:tc>
      </w:tr>
      <w:tr>
        <w:tblPrEx>
          <w:shd w:val="clear" w:color="auto" w:fill="cdd4e9"/>
        </w:tblPrEx>
        <w:trPr>
          <w:trHeight w:val="593" w:hRule="atLeast"/>
        </w:trPr>
        <w:tc>
          <w:tcPr>
            <w:tcW w:type="dxa" w:w="38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Denominazione Istituto (non usare abbreviazioni)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8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Codice meccanografico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8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Telefono 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8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mail istituzionale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Dirigente Scolastico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nominativo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telefono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mail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it-IT"/>
              </w:rPr>
              <w:t> 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it-IT"/>
              </w:rPr>
              <w:t> 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106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essuno"/>
                <w:rFonts w:ascii="Arial Black" w:hAnsi="Arial Black"/>
                <w:rtl w:val="0"/>
                <w:lang w:val="it-IT"/>
              </w:rPr>
              <w:t>DATI PROGETTO</w:t>
            </w:r>
          </w:p>
        </w:tc>
      </w:tr>
      <w:tr>
        <w:tblPrEx>
          <w:shd w:val="clear" w:color="auto" w:fill="cdd4e9"/>
        </w:tblPrEx>
        <w:trPr>
          <w:trHeight w:val="493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Progetto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Titolo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Docente referente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nominativo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cellulare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mail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Altri Docenti referenti 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nominativo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cellulare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mail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38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Classe o classi 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it-IT"/>
              </w:rPr>
              <w:t> </w:t>
            </w:r>
          </w:p>
        </w:tc>
      </w:tr>
    </w:tbl>
    <w:p>
      <w:pPr>
        <w:pStyle w:val="Normal.0"/>
        <w:widowControl w:val="0"/>
        <w:ind w:left="183" w:hanging="183"/>
        <w:jc w:val="left"/>
      </w:pPr>
    </w:p>
    <w:p>
      <w:pPr>
        <w:pStyle w:val="Normal.0"/>
        <w:widowControl w:val="0"/>
        <w:ind w:left="75" w:hanging="75"/>
      </w:pPr>
    </w:p>
    <w:p>
      <w:pPr>
        <w:pStyle w:val="Normal.0"/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Altri dati (eventuali):</w:t>
      </w:r>
    </w:p>
    <w:p>
      <w:pPr>
        <w:pStyle w:val="Normal.0"/>
      </w:pPr>
    </w:p>
    <w:p>
      <w:pPr>
        <w:pStyle w:val="Normal.0"/>
        <w:tabs>
          <w:tab w:val="left" w:pos="4359"/>
        </w:tabs>
        <w:rPr>
          <w:rStyle w:val="Nessuno"/>
          <w:b w:val="1"/>
          <w:bCs w:val="1"/>
        </w:rPr>
      </w:pPr>
      <w:r>
        <w:rPr>
          <w:rStyle w:val="Nessuno"/>
          <w:b w:val="1"/>
          <w:bCs w:val="1"/>
        </w:rPr>
        <w:tab/>
      </w:r>
    </w:p>
    <w:p>
      <w:pPr>
        <w:pStyle w:val="Normal.0"/>
        <w:rPr>
          <w:rStyle w:val="Nessuno"/>
          <w:b w:val="1"/>
          <w:bCs w:val="1"/>
        </w:rPr>
      </w:pPr>
    </w:p>
    <w:p>
      <w:pPr>
        <w:pStyle w:val="Normal.0"/>
        <w:rPr>
          <w:rStyle w:val="Nessuno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3"/>
          <w:szCs w:val="23"/>
          <w:u w:val="none" w:color="00000a"/>
          <w:vertAlign w:val="baseline"/>
          <w:rtl w:val="0"/>
        </w:rPr>
      </w:pP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3"/>
          <w:szCs w:val="23"/>
          <w:u w:val="none" w:color="00000a"/>
          <w:vertAlign w:val="baseline"/>
          <w:rtl w:val="0"/>
          <w:lang w:val="de-DE"/>
        </w:rPr>
        <w:t>PRIVACY INFORMATIVA</w:t>
      </w: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3"/>
          <w:szCs w:val="23"/>
          <w:u w:val="none" w:color="00000a"/>
          <w:vertAlign w:val="baseline"/>
          <w:rtl w:val="0"/>
          <w:lang w:val="it-IT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3"/>
          <w:szCs w:val="23"/>
          <w:u w:val="none" w:color="00000a"/>
          <w:vertAlign w:val="baseline"/>
          <w:rtl w:val="0"/>
        </w:rPr>
      </w:pP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3"/>
          <w:szCs w:val="23"/>
          <w:u w:val="none" w:color="00000a"/>
          <w:vertAlign w:val="baseline"/>
          <w:rtl w:val="0"/>
          <w:lang w:val="it-IT"/>
        </w:rPr>
        <w:t xml:space="preserve">(art. 13 Regolamento UE 2016/679)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essuno"/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</w:rPr>
      </w:pPr>
    </w:p>
    <w:p>
      <w:pPr>
        <w:pStyle w:val="Di default"/>
        <w:numPr>
          <w:ilvl w:val="0"/>
          <w:numId w:val="2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u w:color="000000"/>
          <w:rtl w:val="0"/>
          <w:lang w:val="it-IT"/>
        </w:rPr>
      </w:pPr>
      <w:r>
        <w:rPr>
          <w:rFonts w:ascii="Verdana" w:hAnsi="Verdana"/>
          <w:sz w:val="20"/>
          <w:szCs w:val="20"/>
          <w:u w:color="000000"/>
          <w:rtl w:val="0"/>
          <w:lang w:val="it-IT"/>
        </w:rPr>
        <w:t>Attraverso la compilazione de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i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 modul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i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citati nel presente bando, a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cui la presente informativa si riferisce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,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 ciascun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partecipante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 conferisce propri dati personali, che saranno trattati (</w:t>
      </w:r>
      <w:r>
        <w:rPr>
          <w:rStyle w:val="Nessuno"/>
          <w:rFonts w:ascii="Verdana" w:hAnsi="Verdana"/>
          <w:i w:val="1"/>
          <w:iCs w:val="1"/>
          <w:sz w:val="20"/>
          <w:szCs w:val="20"/>
          <w:u w:color="000000"/>
          <w:rtl w:val="0"/>
          <w:lang w:val="it-IT"/>
        </w:rPr>
        <w:t>ovvero raccolti, registrati, consultati, estratti, organizzati, strutturati, modificati, adattati, comunicati, trasmessi, conservati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) in modo corretto e trasparente nei confronti dell'interessato stesso, con strumenti cartacei ed elettronici, con misure tecniche e organizzative idonee a garantire la sicurezza, la protezione da trattamenti non autorizzati (</w:t>
      </w:r>
      <w:r>
        <w:rPr>
          <w:rStyle w:val="Nessuno"/>
          <w:rFonts w:ascii="Verdana" w:hAnsi="Verdana"/>
          <w:i w:val="1"/>
          <w:iCs w:val="1"/>
          <w:sz w:val="20"/>
          <w:szCs w:val="20"/>
          <w:u w:color="000000"/>
          <w:rtl w:val="0"/>
          <w:lang w:val="it-IT"/>
        </w:rPr>
        <w:t>o illeciti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) e da rischi di perdita, distruzione e danno accidentale. </w:t>
      </w:r>
    </w:p>
    <w:p>
      <w:pPr>
        <w:pStyle w:val="Di default"/>
        <w:numPr>
          <w:ilvl w:val="0"/>
          <w:numId w:val="2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u w:color="000000"/>
          <w:rtl w:val="0"/>
          <w:lang w:val="it-IT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 xml:space="preserve">Titolare del trattamento dei dati 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il Ministero dell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istruzione, dell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universit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e della ricerca, con sede in Roma presso Viale di Trastevere, n. 76/a, 00153 Roma, al quale ci si potr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rivolgere per esercitare i diritti degli interessati. Indirizzo di PEC: </w:t>
      </w:r>
      <w:r>
        <w:rPr>
          <w:rStyle w:val="Nessuno"/>
          <w:rFonts w:ascii="Verdana" w:hAnsi="Verdana"/>
          <w:color w:val="0000ff"/>
          <w:sz w:val="20"/>
          <w:szCs w:val="20"/>
          <w:u w:color="000000"/>
          <w:rtl w:val="0"/>
          <w:lang w:val="it-IT"/>
        </w:rPr>
        <w:t xml:space="preserve">drve@postacert.istruzione.it </w:t>
      </w:r>
    </w:p>
    <w:p>
      <w:pPr>
        <w:pStyle w:val="Di default"/>
        <w:numPr>
          <w:ilvl w:val="0"/>
          <w:numId w:val="2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u w:color="000000"/>
          <w:rtl w:val="0"/>
          <w:lang w:val="it-IT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 xml:space="preserve">Il Responsabile per la protezione dei dati personali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del Ministero dell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istruzione, dell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universit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e della ricerca 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stato individuato con D.M. 282 del 16 aprile 2018 nella persona della Dott.ssa Antonietta D'Amato - Dirigente presso l'Ufficio III del Dipartimento per la programmazione e la gestione delle risorse umane, finanziarie e strumentali. E-mail: </w:t>
      </w:r>
      <w:r>
        <w:rPr>
          <w:rStyle w:val="Nessuno"/>
          <w:rFonts w:ascii="Verdana" w:hAnsi="Verdana"/>
          <w:color w:val="0000ff"/>
          <w:sz w:val="20"/>
          <w:szCs w:val="20"/>
          <w:u w:color="000000"/>
          <w:rtl w:val="0"/>
          <w:lang w:val="it-IT"/>
        </w:rPr>
        <w:t>rpd@istruzione.it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. </w:t>
      </w:r>
    </w:p>
    <w:p>
      <w:pPr>
        <w:pStyle w:val="Di default"/>
        <w:numPr>
          <w:ilvl w:val="0"/>
          <w:numId w:val="2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u w:color="000000"/>
          <w:rtl w:val="0"/>
          <w:lang w:val="it-IT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Finalit</w:t>
      </w:r>
      <w:r>
        <w:rPr>
          <w:rStyle w:val="Nessuno"/>
          <w:rFonts w:ascii="Verdana" w:hAnsi="Verdana" w:hint="default"/>
          <w:b w:val="1"/>
          <w:bCs w:val="1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del trattamento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: attivit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inerenti il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Concorso Digital Media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. I dati personali potranno essere ulteriormente trattati a fini di archiviazione nel pubblico interesse o a fini statistici; dette finalit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sono considerate compatibili con le finalit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iniziali (ai sensi dell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art. 5, par. 1, lett. b), del Regolamento UE 12016/679); tale ulteriore trattamento sar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realizzato tenendo conto della necessit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di rispettare il principio della minimizzazione del dato, in conformit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a quanto stabilito dall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art. 89, paragrafo 1, del Regolamento UE 2016/679. </w:t>
      </w:r>
    </w:p>
    <w:p>
      <w:pPr>
        <w:pStyle w:val="Di default"/>
        <w:numPr>
          <w:ilvl w:val="0"/>
          <w:numId w:val="2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u w:color="000000"/>
          <w:rtl w:val="0"/>
          <w:lang w:val="it-IT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Base giuridica del trattamento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: articolo 6, par. 1 lettere b) ed e), nonch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é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art. 9, comma 2, lett. b) ed h), del Regolamento UE 2016/679, con riferimento alla necessit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di trattamento dei dati per l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a valutazione dei progetti presentati al Concorso Digital Media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nonch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é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per l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esecuzione di compiti svolti nel pubblico interesse dal Titolare del trattamento. </w:t>
      </w:r>
    </w:p>
    <w:p>
      <w:pPr>
        <w:pStyle w:val="Di default"/>
        <w:numPr>
          <w:ilvl w:val="0"/>
          <w:numId w:val="2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u w:color="000000"/>
          <w:rtl w:val="0"/>
          <w:lang w:val="it-IT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Categorie di dati personali oggetto di trattamento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: dati anagrafici del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partecipante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, numeri di telefono, indirizzi e-mail. </w:t>
      </w:r>
    </w:p>
    <w:p>
      <w:pPr>
        <w:pStyle w:val="Di default"/>
        <w:numPr>
          <w:ilvl w:val="0"/>
          <w:numId w:val="2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u w:color="000000"/>
          <w:rtl w:val="0"/>
          <w:lang w:val="it-IT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Destinatari dei dati personali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: non sono previsti destinatari diversi dall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interessato, dal Titolare del trattamento e dei suoi operatori addetti specificamente allo svolgimento dei compiti previsti per il conseguimento delle finalit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del trattamento. E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’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fatta salva l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applicazione della normativa in materia di diritto di accesso di cui alla L. 241/90 e al D.P.R. 184/2006 nonch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é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gli obblighi di ostensione all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Autorit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giudiziaria o agli organi di Polizia giudiziaria. </w:t>
      </w:r>
    </w:p>
    <w:p>
      <w:pPr>
        <w:pStyle w:val="Di default"/>
        <w:numPr>
          <w:ilvl w:val="0"/>
          <w:numId w:val="2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u w:color="000000"/>
          <w:rtl w:val="0"/>
          <w:lang w:val="it-IT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Natura obbligatoria del conferimento dei dati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. Il conferimento dei dati richiesti 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obbligatorio in quanto previsto dalla normativa suindicata come base giuridica del trattamento. L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eventuale omissione o rifiuto di fornire tali dati comporta l'impossibilit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di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partecipare al Concorso Digital Media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. </w:t>
      </w:r>
    </w:p>
    <w:p>
      <w:pPr>
        <w:pStyle w:val="Di default"/>
        <w:numPr>
          <w:ilvl w:val="0"/>
          <w:numId w:val="2"/>
        </w:numPr>
        <w:bidi w:val="0"/>
        <w:spacing w:after="293"/>
        <w:ind w:right="0"/>
        <w:jc w:val="left"/>
        <w:rPr>
          <w:rFonts w:ascii="Verdana" w:hAnsi="Verdana"/>
          <w:sz w:val="20"/>
          <w:szCs w:val="20"/>
          <w:u w:color="000000"/>
          <w:rtl w:val="0"/>
          <w:lang w:val="it-IT"/>
        </w:rPr>
      </w:pP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I dati raccolti, se acquisiti al protocollo elettronico amministrato dal Titolare del trattamento, resteranno archiviati per tutto il periodo in cui 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prevista la loro conservazione al protocollo medesimo.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it-IT"/>
        </w:rPr>
      </w:pP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10.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Diritti degli interessati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: l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interessato ha diritto di chiedere al titolare del trattamento dei dati: l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accesso ai propri dati personali disciplinato dall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art. 15 del Regolamento UE 679/2016; la rettifica (art. 16) o la cancellazione (art. 17) degli stessi quando non siano pi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ù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necessari per le finalit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per le quali sono stati trattati e a quelle con esse compatibili, decorso il periodo di conservazione sopra indicato; la limitazione del trattamento (art. 18 Reg. UE) e la portabilit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dei dati (art. 20 Reg. UE), ove ne ricorrano le condizioni.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it-IT"/>
        </w:rPr>
      </w:pP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11.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Diritto di reclamo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: gli interessati, nel caso in cui ritengano che il trattamento dei dati personali a loro riferiti sia compiuto in violazione di quanto previsto dal Regolamento UE 679/2016 hanno il diritto di proporre reclamo al Garante, come previsto dall'art. 77 del Regolamento UE 2016/679, o di adire le opportune sedi giudiziarie ai sensi dell</w:t>
      </w:r>
      <w:r>
        <w:rPr>
          <w:rFonts w:ascii="Verdana" w:hAnsi="Verdana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art. 79 del Regolamento UE 679/2016.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240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  <w:r>
        <w:rPr>
          <w:rFonts w:ascii="Verdana" w:hAnsi="Verdana"/>
          <w:sz w:val="20"/>
          <w:szCs w:val="20"/>
          <w:u w:color="000000"/>
          <w:rtl w:val="0"/>
          <w:lang w:val="it-IT"/>
        </w:rPr>
        <w:t xml:space="preserve">12.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</w:rPr>
        <w:t>Fonte dei dati</w:t>
      </w:r>
      <w:r>
        <w:rPr>
          <w:rFonts w:ascii="Verdana" w:hAnsi="Verdana"/>
          <w:sz w:val="20"/>
          <w:szCs w:val="20"/>
          <w:u w:color="000000"/>
          <w:rtl w:val="0"/>
          <w:lang w:val="it-IT"/>
        </w:rPr>
        <w:t>: conferimento da parte del personale USR per il Veneto.</w:t>
      </w:r>
    </w:p>
    <w:p>
      <w:pPr>
        <w:pStyle w:val="No Spacing"/>
        <w:rPr>
          <w:rStyle w:val="Nessuno"/>
        </w:rPr>
      </w:pPr>
    </w:p>
    <w:p>
      <w:pPr>
        <w:pStyle w:val="Normal.0"/>
        <w:tabs>
          <w:tab w:val="left" w:pos="4359"/>
        </w:tabs>
        <w:rPr>
          <w:rStyle w:val="Nessuno"/>
        </w:rPr>
      </w:pPr>
      <w:r>
        <w:rPr>
          <w:rStyle w:val="Nessuno"/>
          <w:b w:val="1"/>
          <w:bCs w:val="1"/>
          <w:rtl w:val="0"/>
          <w:lang w:val="it-IT"/>
        </w:rPr>
        <w:t>Data,</w:t>
      </w:r>
    </w:p>
    <w:p>
      <w:pPr>
        <w:pStyle w:val="No Spacing"/>
        <w:rPr>
          <w:rStyle w:val="Nessuno"/>
        </w:rPr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Firma Dirigente Scolastico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ab/>
        <w:tab/>
        <w:tab/>
        <w:t>(</w:t>
      </w:r>
      <w:r>
        <w:rPr>
          <w:rStyle w:val="Nessuno"/>
          <w:i w:val="1"/>
          <w:iCs w:val="1"/>
          <w:u w:val="single"/>
          <w:rtl w:val="0"/>
          <w:lang w:val="it-IT"/>
        </w:rPr>
        <w:t>firma digitale</w:t>
      </w:r>
      <w:r>
        <w:rPr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794" w:right="567" w:bottom="794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color w:val="4472c4"/>
        <w:u w:color="4472c4"/>
        <w:rtl w:val="0"/>
        <w:lang w:val="it-IT"/>
      </w:rPr>
      <w:t>USR Veneto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8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2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6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8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0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32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color w:val="0000ff"/>
      <w:u w:val="single" w:color="0000ff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Numerato">
    <w:name w:val="Numerat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